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A8" w:rsidRDefault="00E63CA8">
      <w:pPr>
        <w:pStyle w:val="ConsPlusNormal"/>
        <w:jc w:val="both"/>
        <w:outlineLvl w:val="0"/>
      </w:pPr>
    </w:p>
    <w:p w:rsidR="00E63CA8" w:rsidRPr="00E63CA8" w:rsidRDefault="00E63CA8">
      <w:pPr>
        <w:pStyle w:val="ConsPlusNormal"/>
        <w:ind w:firstLine="540"/>
        <w:jc w:val="both"/>
      </w:pPr>
      <w:r w:rsidRPr="00E63CA8">
        <w:rPr>
          <w:b/>
        </w:rPr>
        <w:t>Вопрос:</w:t>
      </w:r>
      <w:r w:rsidRPr="00E63CA8">
        <w:t xml:space="preserve"> Об определении даты выпуска движимого имущества для применения льготы по налогу на имущество организаций.</w:t>
      </w:r>
    </w:p>
    <w:p w:rsidR="00E63CA8" w:rsidRPr="00E63CA8" w:rsidRDefault="00E63CA8">
      <w:pPr>
        <w:pStyle w:val="ConsPlusNormal"/>
        <w:ind w:firstLine="540"/>
        <w:jc w:val="both"/>
      </w:pPr>
    </w:p>
    <w:p w:rsidR="00E63CA8" w:rsidRPr="00E63CA8" w:rsidRDefault="00E63CA8">
      <w:pPr>
        <w:pStyle w:val="ConsPlusNormal"/>
        <w:ind w:firstLine="540"/>
        <w:jc w:val="both"/>
      </w:pPr>
      <w:r w:rsidRPr="00E63CA8">
        <w:rPr>
          <w:b/>
        </w:rPr>
        <w:t>Ответ:</w:t>
      </w:r>
    </w:p>
    <w:p w:rsidR="00E63CA8" w:rsidRPr="00E63CA8" w:rsidRDefault="00E63CA8">
      <w:pPr>
        <w:pStyle w:val="ConsPlusTitle"/>
        <w:spacing w:before="220"/>
        <w:jc w:val="center"/>
      </w:pPr>
      <w:r w:rsidRPr="00E63CA8">
        <w:t>МИНИСТЕРСТВО ФИНАНСОВ РОССИЙСКОЙ ФЕДЕРАЦИИ</w:t>
      </w:r>
    </w:p>
    <w:p w:rsidR="00E63CA8" w:rsidRPr="00E63CA8" w:rsidRDefault="00E63CA8">
      <w:pPr>
        <w:pStyle w:val="ConsPlusTitle"/>
        <w:jc w:val="center"/>
      </w:pPr>
    </w:p>
    <w:p w:rsidR="00E63CA8" w:rsidRPr="00E63CA8" w:rsidRDefault="00E63CA8">
      <w:pPr>
        <w:pStyle w:val="ConsPlusTitle"/>
        <w:jc w:val="center"/>
      </w:pPr>
      <w:r w:rsidRPr="00E63CA8">
        <w:t>ПИСЬМО</w:t>
      </w:r>
    </w:p>
    <w:p w:rsidR="00E63CA8" w:rsidRPr="00E63CA8" w:rsidRDefault="00E63CA8">
      <w:pPr>
        <w:pStyle w:val="ConsPlusTitle"/>
        <w:jc w:val="center"/>
      </w:pPr>
      <w:r w:rsidRPr="00E63CA8">
        <w:t xml:space="preserve">от 23 января 2018 г. N </w:t>
      </w:r>
      <w:bookmarkStart w:id="0" w:name="_GoBack"/>
      <w:r w:rsidRPr="00E63CA8">
        <w:t>03-05-04-01/3204</w:t>
      </w:r>
      <w:bookmarkEnd w:id="0"/>
    </w:p>
    <w:p w:rsidR="00E63CA8" w:rsidRPr="00E63CA8" w:rsidRDefault="00E63CA8">
      <w:pPr>
        <w:pStyle w:val="ConsPlusNormal"/>
        <w:jc w:val="both"/>
      </w:pPr>
    </w:p>
    <w:p w:rsidR="00E63CA8" w:rsidRPr="00E63CA8" w:rsidRDefault="00E63CA8">
      <w:pPr>
        <w:pStyle w:val="ConsPlusNormal"/>
        <w:ind w:firstLine="540"/>
        <w:jc w:val="both"/>
      </w:pPr>
      <w:r w:rsidRPr="00E63CA8">
        <w:t xml:space="preserve">Департамент налоговой и таможенной политики рассмотрел обращение по вопросу применения </w:t>
      </w:r>
      <w:hyperlink r:id="rId5" w:history="1">
        <w:r w:rsidRPr="00E63CA8">
          <w:t>пункта 2 статьи 381.1</w:t>
        </w:r>
      </w:hyperlink>
      <w:r w:rsidRPr="00E63CA8">
        <w:t xml:space="preserve"> Налогового кодекса Российской Федерации и сообщает.</w:t>
      </w:r>
    </w:p>
    <w:p w:rsidR="00E63CA8" w:rsidRPr="00E63CA8" w:rsidRDefault="00E63CA8">
      <w:pPr>
        <w:pStyle w:val="ConsPlusNormal"/>
        <w:spacing w:before="220"/>
        <w:ind w:firstLine="540"/>
        <w:jc w:val="both"/>
      </w:pPr>
      <w:proofErr w:type="gramStart"/>
      <w:r w:rsidRPr="00E63CA8">
        <w:t xml:space="preserve">Согласно </w:t>
      </w:r>
      <w:hyperlink r:id="rId6" w:history="1">
        <w:r w:rsidRPr="00E63CA8">
          <w:t>пункту 2 статьи 381.1</w:t>
        </w:r>
      </w:hyperlink>
      <w:r w:rsidRPr="00E63CA8">
        <w:t xml:space="preserve"> Налогового кодекса Российской Федерации (далее - Кодекс) законом субъекта Российской Федерации в отношении имущества, указанного в </w:t>
      </w:r>
      <w:hyperlink r:id="rId7" w:history="1">
        <w:r w:rsidRPr="00E63CA8">
          <w:t>пункте 25 статьи 381</w:t>
        </w:r>
      </w:hyperlink>
      <w:r w:rsidRPr="00E63CA8">
        <w:t xml:space="preserve"> Кодекса, с даты выпуска которого прошло не более 3 лет, а также имущества, отнесенного законом субъекта Российской Федерации к категории инновационного высокоэффективного оборудования, могут устанавливаться дополнительные налоговые льготы вплоть до полного освобождения такого имущества от налогообложения.</w:t>
      </w:r>
      <w:proofErr w:type="gramEnd"/>
    </w:p>
    <w:p w:rsidR="00E63CA8" w:rsidRPr="00E63CA8" w:rsidRDefault="00E63CA8">
      <w:pPr>
        <w:pStyle w:val="ConsPlusNormal"/>
        <w:spacing w:before="220"/>
        <w:ind w:firstLine="540"/>
        <w:jc w:val="both"/>
      </w:pPr>
      <w:r w:rsidRPr="00E63CA8">
        <w:t>Под термином "выпуск" промышленной продукции в нормативных правовых актах Российской Федерации понимается "изготовление" продукции.</w:t>
      </w:r>
    </w:p>
    <w:p w:rsidR="00E63CA8" w:rsidRPr="00E63CA8" w:rsidRDefault="00E63CA8">
      <w:pPr>
        <w:pStyle w:val="ConsPlusNormal"/>
        <w:spacing w:before="220"/>
        <w:ind w:firstLine="540"/>
        <w:jc w:val="both"/>
      </w:pPr>
      <w:r w:rsidRPr="00E63CA8">
        <w:t xml:space="preserve">Так, приказом </w:t>
      </w:r>
      <w:proofErr w:type="spellStart"/>
      <w:r w:rsidRPr="00E63CA8">
        <w:t>ВНИИстандарта</w:t>
      </w:r>
      <w:proofErr w:type="spellEnd"/>
      <w:r w:rsidRPr="00E63CA8">
        <w:t xml:space="preserve"> от 09.07.1993 N 18 утверждены "</w:t>
      </w:r>
      <w:hyperlink r:id="rId8" w:history="1">
        <w:r w:rsidRPr="00E63CA8">
          <w:t>Рекомендации</w:t>
        </w:r>
      </w:hyperlink>
      <w:r w:rsidRPr="00E63CA8">
        <w:t xml:space="preserve">. Система разработки и постановки продукции на производство. Термины и определения. </w:t>
      </w:r>
      <w:proofErr w:type="gramStart"/>
      <w:r w:rsidRPr="00E63CA8">
        <w:t>Р</w:t>
      </w:r>
      <w:proofErr w:type="gramEnd"/>
      <w:r w:rsidRPr="00E63CA8">
        <w:t xml:space="preserve"> 50-605-80-93" (далее - Рекомендации), которые содержат термины и определения основных понятий, применяемых в Системе разработки и постановки продукции на производство при создании, производстве и эксплуатации или потреблении продукции.</w:t>
      </w:r>
    </w:p>
    <w:p w:rsidR="00E63CA8" w:rsidRPr="00E63CA8" w:rsidRDefault="00E63CA8">
      <w:pPr>
        <w:pStyle w:val="ConsPlusNormal"/>
        <w:spacing w:before="220"/>
        <w:ind w:firstLine="540"/>
        <w:jc w:val="both"/>
      </w:pPr>
      <w:proofErr w:type="gramStart"/>
      <w:r w:rsidRPr="00E63CA8">
        <w:t>Предприятие (организация, объединение), осуществляющее выпуск продукции, определено как изготовитель (продукции) (</w:t>
      </w:r>
      <w:hyperlink r:id="rId9" w:history="1">
        <w:r w:rsidRPr="00E63CA8">
          <w:t>п. 1.5.6</w:t>
        </w:r>
      </w:hyperlink>
      <w:r w:rsidRPr="00E63CA8">
        <w:t xml:space="preserve"> Рекомендаций).</w:t>
      </w:r>
      <w:proofErr w:type="gramEnd"/>
      <w:r w:rsidRPr="00E63CA8">
        <w:t xml:space="preserve"> При этом под объемом выпуска (продукции) (</w:t>
      </w:r>
      <w:hyperlink r:id="rId10" w:history="1">
        <w:r w:rsidRPr="00E63CA8">
          <w:t>пункт 1.1.14</w:t>
        </w:r>
      </w:hyperlink>
      <w:r w:rsidRPr="00E63CA8">
        <w:t xml:space="preserve"> Рекомендаций) понимается количество изделий определенных наименований, типоразмеров и исполнений, изготовляемых или ремонтируемых предприятием или его подразделением в течение планируемого периода времени </w:t>
      </w:r>
      <w:hyperlink r:id="rId11" w:history="1">
        <w:r w:rsidRPr="00E63CA8">
          <w:t>(ГОСТ 14.004-83)</w:t>
        </w:r>
      </w:hyperlink>
      <w:r w:rsidRPr="00E63CA8">
        <w:t>.</w:t>
      </w:r>
    </w:p>
    <w:p w:rsidR="00E63CA8" w:rsidRPr="00E63CA8" w:rsidRDefault="00E63CA8">
      <w:pPr>
        <w:pStyle w:val="ConsPlusNormal"/>
        <w:spacing w:before="220"/>
        <w:ind w:firstLine="540"/>
        <w:jc w:val="both"/>
      </w:pPr>
      <w:proofErr w:type="gramStart"/>
      <w:r w:rsidRPr="00E63CA8">
        <w:t>Кроме того, Решением Коллегии Евразийской экономической комиссии от 07.11.2017 N 137 "О расчете таможенных пошлин, налогов, специальных, антидемпинговых, компенсационных пошлин" определено, что в целях классификации товара и (или) исчисления таможенных и иных платежей под датой выпуска товара понимается дата изготовления товара (</w:t>
      </w:r>
      <w:hyperlink r:id="rId12" w:history="1">
        <w:r w:rsidRPr="00E63CA8">
          <w:t>п. 19</w:t>
        </w:r>
      </w:hyperlink>
      <w:r w:rsidRPr="00E63CA8">
        <w:t xml:space="preserve"> Порядка заполнения расчета таможенных пошлин, налогов, специальных, антидемпинговых, компенсационных пошлин и внесения в такой расчет изменений (дополнений)).</w:t>
      </w:r>
      <w:proofErr w:type="gramEnd"/>
    </w:p>
    <w:p w:rsidR="00E63CA8" w:rsidRPr="00E63CA8" w:rsidRDefault="00E63CA8">
      <w:pPr>
        <w:pStyle w:val="ConsPlusNormal"/>
        <w:spacing w:before="220"/>
        <w:ind w:firstLine="540"/>
        <w:jc w:val="both"/>
      </w:pPr>
      <w:r w:rsidRPr="00E63CA8">
        <w:t xml:space="preserve">В судебной практике момент выпуска товара в обращение обусловлен по времени датой изготовления товара (постановления Девятого арбитражного апелляционного суда от 09.03.2017 </w:t>
      </w:r>
      <w:hyperlink r:id="rId13" w:history="1">
        <w:r w:rsidRPr="00E63CA8">
          <w:t>N 09АП-7491/2017-ГК</w:t>
        </w:r>
      </w:hyperlink>
      <w:r w:rsidRPr="00E63CA8">
        <w:t xml:space="preserve">, от 16.08.2017 </w:t>
      </w:r>
      <w:hyperlink r:id="rId14" w:history="1">
        <w:r w:rsidRPr="00E63CA8">
          <w:t>N 09АП-32129/2017</w:t>
        </w:r>
      </w:hyperlink>
      <w:r w:rsidRPr="00E63CA8">
        <w:t>).</w:t>
      </w:r>
    </w:p>
    <w:p w:rsidR="00E63CA8" w:rsidRPr="00E63CA8" w:rsidRDefault="00A66EDE">
      <w:pPr>
        <w:pStyle w:val="ConsPlusNormal"/>
        <w:spacing w:before="220"/>
        <w:ind w:firstLine="540"/>
        <w:jc w:val="both"/>
      </w:pPr>
      <w:hyperlink r:id="rId15" w:history="1">
        <w:proofErr w:type="gramStart"/>
        <w:r w:rsidR="00E63CA8" w:rsidRPr="00E63CA8">
          <w:t>Решением</w:t>
        </w:r>
      </w:hyperlink>
      <w:r w:rsidR="00E63CA8" w:rsidRPr="00E63CA8">
        <w:t xml:space="preserve"> Совета Евразийской экономической комиссии от 16.07.2012 N 54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 дата изготовления отдельных видов техники определяется на основании технической документации изготовителя техники (технический паспорт, инструкция по эксплуатации) и таблички изготовителя, которая закрепляется на заметном, легкодоступном месте техники и не подлежит замене в процессе эксплуатации</w:t>
      </w:r>
      <w:proofErr w:type="gramEnd"/>
      <w:r w:rsidR="00E63CA8" w:rsidRPr="00E63CA8">
        <w:t xml:space="preserve">. При этом указано, что если в технической документации изготовителя и табличке изготовителя содержится противоречивая информация о дате </w:t>
      </w:r>
      <w:r w:rsidR="00E63CA8" w:rsidRPr="00E63CA8">
        <w:lastRenderedPageBreak/>
        <w:t>изготовления либо отсутствует информация изготовителя техники о дате изготовления, то считать эту технику техникой, с момента выпуска которой прошло более 3 лет.</w:t>
      </w:r>
    </w:p>
    <w:p w:rsidR="00E63CA8" w:rsidRPr="00E63CA8" w:rsidRDefault="00E63CA8">
      <w:pPr>
        <w:pStyle w:val="ConsPlusNormal"/>
        <w:spacing w:before="220"/>
        <w:ind w:firstLine="540"/>
        <w:jc w:val="both"/>
      </w:pPr>
      <w:proofErr w:type="gramStart"/>
      <w:r w:rsidRPr="00E63CA8">
        <w:t>Полагаем, что дата выпуска (изготовления) продукции (товара) производителями выпускаемой продукции (товара) может определяться на основании технических (заводских) паспортов, этикеток, наклеек на товар и других документов, а также по результатам независимой экспертизы.</w:t>
      </w:r>
      <w:proofErr w:type="gramEnd"/>
    </w:p>
    <w:p w:rsidR="00E63CA8" w:rsidRPr="00E63CA8" w:rsidRDefault="00E63CA8">
      <w:pPr>
        <w:pStyle w:val="ConsPlusNormal"/>
        <w:spacing w:before="220"/>
        <w:ind w:firstLine="540"/>
        <w:jc w:val="both"/>
      </w:pPr>
      <w:proofErr w:type="gramStart"/>
      <w:r w:rsidRPr="00E63CA8">
        <w:t>Так, при определении средней стоимости легковых автомобилей в целях применения коэффициентов (</w:t>
      </w:r>
      <w:hyperlink r:id="rId16" w:history="1">
        <w:r w:rsidRPr="00E63CA8">
          <w:t>пункт 3 статьи 361</w:t>
        </w:r>
      </w:hyperlink>
      <w:r w:rsidRPr="00E63CA8">
        <w:t xml:space="preserve"> Кодекса) с учетом количества лет, прошедших с года выпуска транспортного средства, в соответствии с </w:t>
      </w:r>
      <w:hyperlink r:id="rId17" w:history="1">
        <w:r w:rsidRPr="00E63CA8">
          <w:t>приказом</w:t>
        </w:r>
      </w:hyperlink>
      <w:r w:rsidRPr="00E63CA8">
        <w:t xml:space="preserve"> </w:t>
      </w:r>
      <w:proofErr w:type="spellStart"/>
      <w:r w:rsidRPr="00E63CA8">
        <w:t>Минпромторга</w:t>
      </w:r>
      <w:proofErr w:type="spellEnd"/>
      <w:r w:rsidRPr="00E63CA8">
        <w:t xml:space="preserve"> России от 28.02.2014 N 316 "Об утверждении Порядка расчета средней стоимости легковых автомобилей в целях главы 28 Налогового кодекса Российской Федерации" используются данные о годе выпуска транспортного средства российских</w:t>
      </w:r>
      <w:proofErr w:type="gramEnd"/>
      <w:r w:rsidRPr="00E63CA8">
        <w:t xml:space="preserve"> каталогов, а также могут быть использованы данные каталогов иностранных издательств.</w:t>
      </w:r>
    </w:p>
    <w:p w:rsidR="00E63CA8" w:rsidRPr="00E63CA8" w:rsidRDefault="00E63CA8">
      <w:pPr>
        <w:pStyle w:val="ConsPlusNormal"/>
        <w:spacing w:before="220"/>
        <w:ind w:firstLine="540"/>
        <w:jc w:val="both"/>
      </w:pPr>
      <w:proofErr w:type="gramStart"/>
      <w:r w:rsidRPr="00E63CA8">
        <w:t xml:space="preserve">В отношении объектов движимого имущества, изготовленных собственными силами, отмечаем, что согласно Плану счетов бухгалтерского учета финансово-хозяйственной деятельности организаций и Инструкции по его применению, утвержденным приказом Минфина России от 31.10.2000 N 94н, по бухгалтерскому </w:t>
      </w:r>
      <w:hyperlink r:id="rId18" w:history="1">
        <w:r w:rsidRPr="00E63CA8">
          <w:t>счету 08</w:t>
        </w:r>
      </w:hyperlink>
      <w:r w:rsidRPr="00E63CA8">
        <w:t xml:space="preserve"> "Вложения во </w:t>
      </w:r>
      <w:proofErr w:type="spellStart"/>
      <w:r w:rsidRPr="00E63CA8">
        <w:t>внеоборотные</w:t>
      </w:r>
      <w:proofErr w:type="spellEnd"/>
      <w:r w:rsidRPr="00E63CA8">
        <w:t xml:space="preserve"> активы" ведется аналитический учет по затратам, связанным со строительством и приобретением основных средств, монтажом оборудования, оборудованием, требующим монтажа;</w:t>
      </w:r>
      <w:proofErr w:type="gramEnd"/>
      <w:r w:rsidRPr="00E63CA8">
        <w:t xml:space="preserve"> оборудованием, не требующим монтажа, а также прочим затратам по капитальным вложениям.</w:t>
      </w:r>
    </w:p>
    <w:p w:rsidR="00E63CA8" w:rsidRPr="00E63CA8" w:rsidRDefault="00E63CA8">
      <w:pPr>
        <w:pStyle w:val="ConsPlusNormal"/>
        <w:spacing w:before="220"/>
        <w:ind w:firstLine="540"/>
        <w:jc w:val="both"/>
      </w:pPr>
      <w:r w:rsidRPr="00E63CA8">
        <w:t xml:space="preserve">Сформированная первоначальная стоимость указанных объектов, в том числе объектов движимого имущества, изготовленных собственными силами, принятых в эксплуатацию и оформленных в установленном порядке, списывается со </w:t>
      </w:r>
      <w:hyperlink r:id="rId19" w:history="1">
        <w:r w:rsidRPr="00E63CA8">
          <w:t>счета 08</w:t>
        </w:r>
      </w:hyperlink>
      <w:r w:rsidRPr="00E63CA8">
        <w:t xml:space="preserve"> "Вложения во </w:t>
      </w:r>
      <w:proofErr w:type="spellStart"/>
      <w:r w:rsidRPr="00E63CA8">
        <w:t>внеоборотные</w:t>
      </w:r>
      <w:proofErr w:type="spellEnd"/>
      <w:r w:rsidRPr="00E63CA8">
        <w:t xml:space="preserve"> активы" на соответствующие счета по учету основных средств. Следовательно, в этом случае дата выпуска движимого имущества, произведенного собственными силами, определена датой постановки на бухгалтерский учет объекта движимого имущества в качестве основных средств.</w:t>
      </w:r>
    </w:p>
    <w:p w:rsidR="00E63CA8" w:rsidRPr="00E63CA8" w:rsidRDefault="00E63CA8">
      <w:pPr>
        <w:pStyle w:val="ConsPlusNormal"/>
        <w:ind w:firstLine="540"/>
        <w:jc w:val="both"/>
      </w:pPr>
    </w:p>
    <w:p w:rsidR="00E63CA8" w:rsidRPr="00E63CA8" w:rsidRDefault="00E63CA8">
      <w:pPr>
        <w:pStyle w:val="ConsPlusNormal"/>
        <w:jc w:val="right"/>
      </w:pPr>
      <w:r w:rsidRPr="00E63CA8">
        <w:t>Заместитель директора Департамента</w:t>
      </w:r>
    </w:p>
    <w:p w:rsidR="00E63CA8" w:rsidRPr="00E63CA8" w:rsidRDefault="00E63CA8">
      <w:pPr>
        <w:pStyle w:val="ConsPlusNormal"/>
        <w:jc w:val="right"/>
      </w:pPr>
      <w:r w:rsidRPr="00E63CA8">
        <w:t>В.В.САШИЧЕВ</w:t>
      </w:r>
    </w:p>
    <w:p w:rsidR="00E63CA8" w:rsidRPr="00E63CA8" w:rsidRDefault="00E63CA8">
      <w:pPr>
        <w:pStyle w:val="ConsPlusNormal"/>
      </w:pPr>
      <w:r w:rsidRPr="00E63CA8">
        <w:t>23.01.2018</w:t>
      </w:r>
    </w:p>
    <w:p w:rsidR="00E63CA8" w:rsidRPr="00E63CA8" w:rsidRDefault="00E63CA8">
      <w:pPr>
        <w:pStyle w:val="ConsPlusNormal"/>
      </w:pPr>
    </w:p>
    <w:p w:rsidR="00E63CA8" w:rsidRPr="00E63CA8" w:rsidRDefault="00E63CA8">
      <w:pPr>
        <w:pStyle w:val="ConsPlusNormal"/>
      </w:pPr>
    </w:p>
    <w:p w:rsidR="00E63CA8" w:rsidRPr="00E63CA8" w:rsidRDefault="00E63C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3210" w:rsidRPr="00E63CA8" w:rsidRDefault="00043210"/>
    <w:sectPr w:rsidR="00043210" w:rsidRPr="00E63CA8" w:rsidSect="00CD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A8"/>
    <w:rsid w:val="00043210"/>
    <w:rsid w:val="00A66EDE"/>
    <w:rsid w:val="00E6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025CE28FA571A4D4A62768459A10B0D4E16211E1AF4931CF6729333hEGEI" TargetMode="External"/><Relationship Id="rId13" Type="http://schemas.openxmlformats.org/officeDocument/2006/relationships/hyperlink" Target="consultantplus://offline/ref=6F2025CE28FA571A4D4A6A6F8620F458044F11241819F9C54BF423C63DEB0Ch0G7I" TargetMode="External"/><Relationship Id="rId18" Type="http://schemas.openxmlformats.org/officeDocument/2006/relationships/hyperlink" Target="consultantplus://offline/ref=6F2025CE28FA571A4D4A6B6F8359A10B084E142D181CF4931CF6729333EE0457BAA1D5D681303D90hDG7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F2025CE28FA571A4D4A6B6F8359A10B0B4F1A221A18F4931CF6729333EE0457BAA1D5D680323Ah9G2I" TargetMode="External"/><Relationship Id="rId12" Type="http://schemas.openxmlformats.org/officeDocument/2006/relationships/hyperlink" Target="consultantplus://offline/ref=6F2025CE28FA571A4D4A6B6F8359A10B0B4611201C18F4931CF6729333EE0457BAA1D5D681303994hDG2I" TargetMode="External"/><Relationship Id="rId17" Type="http://schemas.openxmlformats.org/officeDocument/2006/relationships/hyperlink" Target="consultantplus://offline/ref=6F2025CE28FA571A4D4A6B6F8359A10B084812271718F4931CF6729333EE0457BAA1D5D681303891hDG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2025CE28FA571A4D4A6B6F8359A10B0B4F1A221A18F4931CF6729333EE0457BAA1D5D38836h3GF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2025CE28FA571A4D4A6B6F8359A10B0B4F1A221A18F4931CF6729333EE0457BAA1D5D684323Dh9G6I" TargetMode="External"/><Relationship Id="rId11" Type="http://schemas.openxmlformats.org/officeDocument/2006/relationships/hyperlink" Target="consultantplus://offline/ref=6F2025CE28FA571A4D4A747A8659A10B084F16271A15A99914AF7E91h3G4I" TargetMode="External"/><Relationship Id="rId5" Type="http://schemas.openxmlformats.org/officeDocument/2006/relationships/hyperlink" Target="consultantplus://offline/ref=6F2025CE28FA571A4D4A6B6F8359A10B0B4F1A221A18F4931CF6729333EE0457BAA1D5D684323Dh9G6I" TargetMode="External"/><Relationship Id="rId15" Type="http://schemas.openxmlformats.org/officeDocument/2006/relationships/hyperlink" Target="consultantplus://offline/ref=6F2025CE28FA571A4D4A6B6F8359A10B0B46162D1F1FF4931CF6729333EE0457BAA1D5D282363Fh9G0I" TargetMode="External"/><Relationship Id="rId10" Type="http://schemas.openxmlformats.org/officeDocument/2006/relationships/hyperlink" Target="consultantplus://offline/ref=6F2025CE28FA571A4D4A62768459A10B0D4E16211E1AF4931CF6729333EE0457BAA1D5D681303895hDG2I" TargetMode="External"/><Relationship Id="rId19" Type="http://schemas.openxmlformats.org/officeDocument/2006/relationships/hyperlink" Target="consultantplus://offline/ref=6F2025CE28FA571A4D4A6B6F8359A10B084E142D181CF4931CF6729333EE0457BAA1D5D681303D90hDG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2025CE28FA571A4D4A62768459A10B0D4E16211E1AF4931CF6729333EE0457BAA1D5D681303B90hDG8I" TargetMode="External"/><Relationship Id="rId14" Type="http://schemas.openxmlformats.org/officeDocument/2006/relationships/hyperlink" Target="consultantplus://offline/ref=6F2025CE28FA571A4D4A6A6F8620F458044F112D1E1CF7CD4BF423C63DEB0Ch0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</dc:creator>
  <cp:lastModifiedBy>Дорофейкин Александр Сергеевич</cp:lastModifiedBy>
  <cp:revision>2</cp:revision>
  <dcterms:created xsi:type="dcterms:W3CDTF">2018-03-15T11:13:00Z</dcterms:created>
  <dcterms:modified xsi:type="dcterms:W3CDTF">2018-03-15T11:13:00Z</dcterms:modified>
</cp:coreProperties>
</file>